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402F" w14:textId="7AB4A5C9" w:rsidR="00BF234B" w:rsidRDefault="00BF234B" w:rsidP="00BF234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7941686" w14:textId="188CB305" w:rsidR="00BF234B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862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E4CAC36" w14:textId="787E125C" w:rsidR="0068625F" w:rsidRPr="0068625F" w:rsidRDefault="0068625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F44806" w14:textId="77777777" w:rsidR="00773872" w:rsidRDefault="00773872" w:rsidP="00773872">
      <w:pPr>
        <w:pStyle w:val="Heading1"/>
        <w:numPr>
          <w:ilvl w:val="0"/>
          <w:numId w:val="0"/>
        </w:numPr>
        <w:ind w:left="850"/>
        <w:rPr>
          <w:sz w:val="24"/>
          <w:szCs w:val="24"/>
        </w:rPr>
      </w:pPr>
      <w:bookmarkStart w:id="0" w:name="bmkStart"/>
      <w:bookmarkEnd w:id="0"/>
    </w:p>
    <w:p w14:paraId="017BE241" w14:textId="67A33334" w:rsidR="00773872" w:rsidRPr="00222942" w:rsidRDefault="004B7628" w:rsidP="00773872">
      <w:pPr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noProof/>
          <w:sz w:val="28"/>
          <w:szCs w:val="28"/>
          <w:u w:val="single"/>
          <w:lang w:eastAsia="en-GB"/>
        </w:rPr>
        <w:drawing>
          <wp:inline distT="0" distB="0" distL="0" distR="0" wp14:anchorId="7AF03611" wp14:editId="4842A040">
            <wp:extent cx="5731510" cy="2288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signature lar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8373" w14:textId="77777777" w:rsidR="00773872" w:rsidRPr="00222942" w:rsidRDefault="00773872" w:rsidP="00773872">
      <w:pPr>
        <w:jc w:val="center"/>
        <w:rPr>
          <w:rFonts w:cs="Arial"/>
          <w:b/>
          <w:sz w:val="96"/>
          <w:szCs w:val="96"/>
        </w:rPr>
      </w:pPr>
    </w:p>
    <w:p w14:paraId="25079797" w14:textId="7610AC65" w:rsidR="00773872" w:rsidRPr="00222942" w:rsidRDefault="00773872" w:rsidP="004B7628">
      <w:pPr>
        <w:rPr>
          <w:rFonts w:cs="Arial"/>
          <w:b/>
          <w:sz w:val="96"/>
          <w:szCs w:val="96"/>
        </w:rPr>
      </w:pPr>
    </w:p>
    <w:p w14:paraId="2F4F3284" w14:textId="4D44547B" w:rsidR="00773872" w:rsidRPr="00773872" w:rsidRDefault="00773872" w:rsidP="00773872">
      <w:pPr>
        <w:jc w:val="center"/>
        <w:rPr>
          <w:rFonts w:ascii="Arial" w:hAnsi="Arial" w:cs="Arial"/>
          <w:b/>
          <w:sz w:val="96"/>
          <w:szCs w:val="96"/>
        </w:rPr>
      </w:pPr>
      <w:r w:rsidRPr="00773872">
        <w:rPr>
          <w:rFonts w:ascii="Arial" w:hAnsi="Arial" w:cs="Arial"/>
          <w:b/>
          <w:sz w:val="96"/>
          <w:szCs w:val="96"/>
        </w:rPr>
        <w:t>Data Protection Policy</w:t>
      </w:r>
      <w:bookmarkStart w:id="1" w:name="_GoBack"/>
      <w:bookmarkEnd w:id="1"/>
    </w:p>
    <w:p w14:paraId="0C51CC0F" w14:textId="77777777" w:rsidR="00773872" w:rsidRPr="00773872" w:rsidRDefault="00773872" w:rsidP="00773872">
      <w:pPr>
        <w:jc w:val="center"/>
        <w:rPr>
          <w:rFonts w:ascii="Arial" w:hAnsi="Arial" w:cs="Arial"/>
          <w:b/>
          <w:sz w:val="28"/>
          <w:szCs w:val="28"/>
        </w:rPr>
      </w:pPr>
    </w:p>
    <w:p w14:paraId="390E0BF7" w14:textId="77777777" w:rsidR="00773872" w:rsidRPr="00773872" w:rsidRDefault="00773872" w:rsidP="00773872">
      <w:pPr>
        <w:spacing w:after="120"/>
        <w:rPr>
          <w:rFonts w:ascii="Arial" w:hAnsi="Arial" w:cs="Arial"/>
        </w:rPr>
      </w:pPr>
    </w:p>
    <w:p w14:paraId="6AEDE0E0" w14:textId="77777777" w:rsidR="00773872" w:rsidRPr="00773872" w:rsidRDefault="00773872" w:rsidP="00773872">
      <w:pPr>
        <w:spacing w:after="120"/>
        <w:rPr>
          <w:rFonts w:ascii="Arial" w:hAnsi="Arial" w:cs="Arial"/>
        </w:rPr>
      </w:pPr>
    </w:p>
    <w:p w14:paraId="42D8E750" w14:textId="77777777" w:rsidR="00773872" w:rsidRPr="00773872" w:rsidRDefault="00773872" w:rsidP="00773872">
      <w:pPr>
        <w:spacing w:after="120"/>
        <w:rPr>
          <w:rFonts w:ascii="Arial" w:hAnsi="Arial" w:cs="Arial"/>
        </w:rPr>
      </w:pPr>
    </w:p>
    <w:p w14:paraId="162EBE4F" w14:textId="77777777" w:rsidR="00773872" w:rsidRPr="00773872" w:rsidRDefault="00773872" w:rsidP="00773872">
      <w:pPr>
        <w:spacing w:after="120"/>
        <w:rPr>
          <w:rFonts w:ascii="Arial" w:hAnsi="Arial" w:cs="Arial"/>
        </w:rPr>
      </w:pPr>
    </w:p>
    <w:p w14:paraId="1A4792CD" w14:textId="77777777" w:rsidR="00773872" w:rsidRPr="00773872" w:rsidRDefault="00773872" w:rsidP="00773872">
      <w:pPr>
        <w:spacing w:after="120"/>
        <w:rPr>
          <w:rFonts w:ascii="Arial" w:hAnsi="Arial" w:cs="Arial"/>
        </w:rPr>
      </w:pPr>
    </w:p>
    <w:p w14:paraId="46D77B7E" w14:textId="77777777" w:rsidR="00773872" w:rsidRPr="00773872" w:rsidRDefault="00773872" w:rsidP="00773872">
      <w:pPr>
        <w:spacing w:after="120"/>
        <w:rPr>
          <w:rFonts w:ascii="Arial" w:hAnsi="Arial" w:cs="Arial"/>
        </w:rPr>
      </w:pPr>
    </w:p>
    <w:p w14:paraId="53A97361" w14:textId="77777777" w:rsidR="00773872" w:rsidRPr="00773872" w:rsidRDefault="00773872" w:rsidP="00773872">
      <w:pPr>
        <w:spacing w:after="120"/>
        <w:rPr>
          <w:rFonts w:ascii="Arial" w:hAnsi="Arial" w:cs="Arial"/>
        </w:rPr>
      </w:pPr>
    </w:p>
    <w:p w14:paraId="26BC2B94" w14:textId="0BCE9323" w:rsidR="00773872" w:rsidRPr="00891564" w:rsidRDefault="004B7628" w:rsidP="007738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Version: 1</w:t>
      </w:r>
    </w:p>
    <w:p w14:paraId="1BE0905A" w14:textId="51A5A60F" w:rsidR="00773872" w:rsidRPr="00891564" w:rsidRDefault="00773872" w:rsidP="007738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891564">
        <w:rPr>
          <w:rFonts w:ascii="Arial" w:hAnsi="Arial" w:cs="Arial"/>
          <w:bCs/>
          <w:color w:val="000000"/>
          <w:sz w:val="24"/>
          <w:szCs w:val="24"/>
        </w:rPr>
        <w:t xml:space="preserve">Approval Date: </w:t>
      </w:r>
      <w:r w:rsidR="004B7628">
        <w:rPr>
          <w:rFonts w:ascii="Arial" w:hAnsi="Arial" w:cs="Arial"/>
          <w:bCs/>
          <w:color w:val="000000"/>
          <w:sz w:val="24"/>
          <w:szCs w:val="24"/>
        </w:rPr>
        <w:t>July 2019</w:t>
      </w:r>
    </w:p>
    <w:p w14:paraId="110EA065" w14:textId="02F1EDFD" w:rsidR="00773872" w:rsidRPr="00891564" w:rsidRDefault="00773872" w:rsidP="007738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91564">
        <w:rPr>
          <w:rFonts w:ascii="Arial" w:hAnsi="Arial" w:cs="Arial"/>
          <w:color w:val="000000"/>
          <w:sz w:val="24"/>
          <w:szCs w:val="24"/>
        </w:rPr>
        <w:t xml:space="preserve">Review Date: </w:t>
      </w:r>
      <w:r w:rsidR="004B7628">
        <w:rPr>
          <w:rFonts w:ascii="Arial" w:hAnsi="Arial" w:cs="Arial"/>
          <w:color w:val="000000"/>
          <w:sz w:val="24"/>
          <w:szCs w:val="24"/>
        </w:rPr>
        <w:t>July 2021</w:t>
      </w:r>
    </w:p>
    <w:p w14:paraId="792BF20B" w14:textId="77777777" w:rsidR="00773872" w:rsidRPr="00773872" w:rsidRDefault="00773872" w:rsidP="00773872">
      <w:pPr>
        <w:spacing w:after="120"/>
        <w:jc w:val="both"/>
        <w:rPr>
          <w:rFonts w:ascii="Arial" w:hAnsi="Arial" w:cs="Arial"/>
        </w:rPr>
      </w:pPr>
    </w:p>
    <w:p w14:paraId="25F18868" w14:textId="04777EF3" w:rsidR="00773872" w:rsidRPr="00773872" w:rsidRDefault="004B7628" w:rsidP="00773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Policy review schedule: Two yearly</w:t>
      </w:r>
    </w:p>
    <w:p w14:paraId="60DE191C" w14:textId="43764354" w:rsidR="00773872" w:rsidRPr="00773872" w:rsidRDefault="00773872" w:rsidP="00773872">
      <w:pPr>
        <w:spacing w:after="120"/>
        <w:jc w:val="both"/>
        <w:rPr>
          <w:rFonts w:ascii="Arial" w:hAnsi="Arial" w:cs="Arial"/>
        </w:rPr>
      </w:pPr>
    </w:p>
    <w:p w14:paraId="2B01C688" w14:textId="7E2A2126" w:rsidR="00773872" w:rsidRPr="00773872" w:rsidRDefault="00773872" w:rsidP="00773872">
      <w:pPr>
        <w:spacing w:after="120"/>
        <w:jc w:val="both"/>
        <w:rPr>
          <w:rFonts w:ascii="Arial" w:hAnsi="Arial" w:cs="Arial"/>
        </w:rPr>
      </w:pPr>
    </w:p>
    <w:p w14:paraId="40F7CB9A" w14:textId="156FD883" w:rsidR="00BF234B" w:rsidRPr="00773872" w:rsidRDefault="00BF234B" w:rsidP="00DD1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The following policy (the “D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Policy”) and any laws that govern Data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Protection must be followed by all 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>21 Together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(UOD)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employees, volunteers, consultants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and trustees who are required to a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>bide by this.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This also applies to all third party suppliers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processing personal data on </w:t>
      </w:r>
      <w:r w:rsidR="0010186D">
        <w:rPr>
          <w:rFonts w:ascii="Arial" w:hAnsi="Arial" w:cs="Arial"/>
          <w:b/>
          <w:bCs/>
          <w:color w:val="000000"/>
          <w:sz w:val="24"/>
          <w:szCs w:val="24"/>
        </w:rPr>
        <w:t>21 Together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’s behalf.</w:t>
      </w:r>
    </w:p>
    <w:p w14:paraId="5EBF7892" w14:textId="77777777" w:rsidR="0068625F" w:rsidRPr="00773872" w:rsidRDefault="0068625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DFA9FE" w14:textId="6E13114B" w:rsidR="00BF234B" w:rsidRPr="00773872" w:rsidRDefault="00BF234B" w:rsidP="00DD1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This </w:t>
      </w:r>
      <w:bookmarkStart w:id="2" w:name="_Hlk508648730"/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ata 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P</w:t>
      </w:r>
      <w:bookmarkEnd w:id="2"/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>rotection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 xml:space="preserve"> Policy sets out how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will use and protect any information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that you as a member, or a third party service provider or contact give to us.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respects your privacy and is committed to protecting your personal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data using high standards of integrity. This 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DP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 xml:space="preserve"> Policy explains how 21 Together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collects, transfers, processes, uses and discloses your personal data and sets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out its security practices (Appendix 2)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DB01B1A" w14:textId="77777777" w:rsidR="00DD19DE" w:rsidRPr="00773872" w:rsidRDefault="00DD19DE" w:rsidP="00DD1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609D41" w14:textId="36D98511" w:rsidR="00BF234B" w:rsidRPr="00773872" w:rsidRDefault="00D01D1A" w:rsidP="00DD1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 providing</w:t>
      </w:r>
      <w:r w:rsidR="00BF234B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21 Together </w:t>
      </w:r>
      <w:r w:rsidR="00BF234B" w:rsidRPr="00773872">
        <w:rPr>
          <w:rFonts w:ascii="Arial" w:hAnsi="Arial" w:cs="Arial"/>
          <w:b/>
          <w:bCs/>
          <w:color w:val="000000"/>
          <w:sz w:val="24"/>
          <w:szCs w:val="24"/>
        </w:rPr>
        <w:t>with personal data, you (as a data subject, defined below)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b/>
          <w:bCs/>
          <w:color w:val="000000"/>
          <w:sz w:val="24"/>
          <w:szCs w:val="24"/>
        </w:rPr>
        <w:t>agree and consent to the transfer, processing, use and disclosure as outlined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in this 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ata 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>rotection</w:t>
      </w:r>
      <w:r w:rsidR="00BF234B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Policy.</w:t>
      </w:r>
    </w:p>
    <w:p w14:paraId="5CED82FB" w14:textId="77777777" w:rsidR="00DD19DE" w:rsidRPr="00773872" w:rsidRDefault="00DD19DE" w:rsidP="00DD1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4DB558" w14:textId="151E7889" w:rsidR="00BF234B" w:rsidRPr="00773872" w:rsidRDefault="00BF234B" w:rsidP="00DD1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This </w:t>
      </w:r>
      <w:bookmarkStart w:id="3" w:name="_Hlk508649288"/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ata 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>rotection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3"/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Policy is 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>reviewed at least two yearly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or earlier if appropriate. 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This 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>Data Protection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Policy may be revised to take account of changes in working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practice or</w:t>
      </w:r>
      <w:r w:rsidR="0068625F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a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pplicable law. If so, this </w:t>
      </w:r>
      <w:r w:rsidR="00DD19DE" w:rsidRPr="00773872">
        <w:rPr>
          <w:rFonts w:ascii="Arial" w:hAnsi="Arial" w:cs="Arial"/>
          <w:b/>
          <w:bCs/>
          <w:color w:val="000000"/>
          <w:sz w:val="24"/>
          <w:szCs w:val="24"/>
        </w:rPr>
        <w:t>Data Protection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Policy will be amended.</w:t>
      </w:r>
    </w:p>
    <w:p w14:paraId="41DF93A6" w14:textId="39302B09" w:rsidR="0068625F" w:rsidRPr="00773872" w:rsidRDefault="0068625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EFC90C" w14:textId="77777777" w:rsidR="0068625F" w:rsidRPr="00773872" w:rsidRDefault="0068625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32A412" w14:textId="7F3AE338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Principles of the GDPR Act 2016</w:t>
      </w:r>
    </w:p>
    <w:p w14:paraId="112BE8BD" w14:textId="77777777" w:rsidR="002C5336" w:rsidRPr="00773872" w:rsidRDefault="002C5336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303690" w14:textId="255C0AE0" w:rsidR="00BF234B" w:rsidRPr="00773872" w:rsidRDefault="00BF234B" w:rsidP="00DD1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In order to operate effectively and f</w:t>
      </w:r>
      <w:r w:rsidR="00D01D1A">
        <w:rPr>
          <w:rFonts w:ascii="Arial" w:hAnsi="Arial" w:cs="Arial"/>
          <w:color w:val="000000"/>
          <w:sz w:val="24"/>
          <w:szCs w:val="24"/>
        </w:rPr>
        <w:t xml:space="preserve">ulfil its legal obligations, 21 Together </w:t>
      </w:r>
      <w:r w:rsidRPr="00773872">
        <w:rPr>
          <w:rFonts w:ascii="Arial" w:hAnsi="Arial" w:cs="Arial"/>
          <w:color w:val="000000"/>
          <w:sz w:val="24"/>
          <w:szCs w:val="24"/>
        </w:rPr>
        <w:t>needs to collect,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maintain and use certain personal data about current, past and prospective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members, suppliers and other individuals that contact the 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>UOD</w:t>
      </w:r>
      <w:r w:rsidRPr="00773872">
        <w:rPr>
          <w:rFonts w:ascii="Arial" w:hAnsi="Arial" w:cs="Arial"/>
          <w:color w:val="000000"/>
          <w:sz w:val="24"/>
          <w:szCs w:val="24"/>
        </w:rPr>
        <w:t>, or with whom it has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dealings (each, a “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data subject</w:t>
      </w:r>
      <w:r w:rsidRPr="00773872">
        <w:rPr>
          <w:rFonts w:ascii="Arial" w:hAnsi="Arial" w:cs="Arial"/>
          <w:color w:val="000000"/>
          <w:sz w:val="24"/>
          <w:szCs w:val="24"/>
        </w:rPr>
        <w:t>” and together, “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data subjects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”).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D01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is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dedicated to obtaining, handling, processing, transporting and storing all such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personal data, whether held on computer, or paper, lawfully and correctly, in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accordance with the safeguards contained in the UK GDPR Act 2016 (the “GDPR”).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D01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has a responsibility to protect such personal data, especially sensitive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personal data that it collects from data subjects.</w:t>
      </w:r>
    </w:p>
    <w:p w14:paraId="18B27A4B" w14:textId="77777777" w:rsidR="0068625F" w:rsidRPr="00773872" w:rsidRDefault="0068625F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5DAF396" w14:textId="181EA658" w:rsidR="00DD19DE" w:rsidRPr="00773872" w:rsidRDefault="0010186D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 Together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b/>
          <w:color w:val="000000"/>
          <w:sz w:val="24"/>
          <w:szCs w:val="24"/>
        </w:rPr>
        <w:t xml:space="preserve">is committed to the 8 </w:t>
      </w:r>
      <w:r w:rsidR="00DD19DE" w:rsidRPr="00773872">
        <w:rPr>
          <w:rFonts w:ascii="Arial" w:hAnsi="Arial" w:cs="Arial"/>
          <w:b/>
          <w:color w:val="000000"/>
          <w:sz w:val="24"/>
          <w:szCs w:val="24"/>
        </w:rPr>
        <w:t>P</w:t>
      </w:r>
      <w:r w:rsidR="00BF234B" w:rsidRPr="00773872">
        <w:rPr>
          <w:rFonts w:ascii="Arial" w:hAnsi="Arial" w:cs="Arial"/>
          <w:b/>
          <w:color w:val="000000"/>
          <w:sz w:val="24"/>
          <w:szCs w:val="24"/>
        </w:rPr>
        <w:t xml:space="preserve">rinciples of </w:t>
      </w:r>
      <w:r w:rsidR="00DD19DE" w:rsidRPr="00773872">
        <w:rPr>
          <w:rFonts w:ascii="Arial" w:hAnsi="Arial" w:cs="Arial"/>
          <w:b/>
          <w:color w:val="000000"/>
          <w:sz w:val="24"/>
          <w:szCs w:val="24"/>
        </w:rPr>
        <w:t>D</w:t>
      </w:r>
      <w:r w:rsidR="00BF234B" w:rsidRPr="00773872">
        <w:rPr>
          <w:rFonts w:ascii="Arial" w:hAnsi="Arial" w:cs="Arial"/>
          <w:b/>
          <w:color w:val="000000"/>
          <w:sz w:val="24"/>
          <w:szCs w:val="24"/>
        </w:rPr>
        <w:t xml:space="preserve">ata </w:t>
      </w:r>
      <w:r w:rsidR="00DD19DE" w:rsidRPr="00773872">
        <w:rPr>
          <w:rFonts w:ascii="Arial" w:hAnsi="Arial" w:cs="Arial"/>
          <w:b/>
          <w:color w:val="000000"/>
          <w:sz w:val="24"/>
          <w:szCs w:val="24"/>
        </w:rPr>
        <w:t>P</w:t>
      </w:r>
      <w:r w:rsidR="00BF234B" w:rsidRPr="00773872">
        <w:rPr>
          <w:rFonts w:ascii="Arial" w:hAnsi="Arial" w:cs="Arial"/>
          <w:b/>
          <w:color w:val="000000"/>
          <w:sz w:val="24"/>
          <w:szCs w:val="24"/>
        </w:rPr>
        <w:t>rotection as</w:t>
      </w:r>
      <w:r w:rsidR="002C5336" w:rsidRPr="00773872">
        <w:rPr>
          <w:rFonts w:ascii="Arial" w:hAnsi="Arial" w:cs="Arial"/>
          <w:b/>
          <w:color w:val="000000"/>
          <w:sz w:val="24"/>
          <w:szCs w:val="24"/>
        </w:rPr>
        <w:t xml:space="preserve"> d</w:t>
      </w:r>
      <w:r w:rsidR="00BF234B" w:rsidRPr="00773872">
        <w:rPr>
          <w:rFonts w:ascii="Arial" w:hAnsi="Arial" w:cs="Arial"/>
          <w:b/>
          <w:color w:val="000000"/>
          <w:sz w:val="24"/>
          <w:szCs w:val="24"/>
        </w:rPr>
        <w:t>etailed in the UK</w:t>
      </w:r>
      <w:r w:rsidR="0068625F" w:rsidRPr="007738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b/>
          <w:color w:val="000000"/>
          <w:sz w:val="24"/>
          <w:szCs w:val="24"/>
        </w:rPr>
        <w:t>GDPR Act 2016.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FBCED7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24A72B3" w14:textId="0070E3AC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These principles require that personal data must:</w:t>
      </w:r>
    </w:p>
    <w:p w14:paraId="5D414E5F" w14:textId="26E53D9D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be fairly and lawfully processed and not processed unless specific conditions are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met;</w:t>
      </w:r>
    </w:p>
    <w:p w14:paraId="1A568744" w14:textId="0B3DC8A3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be obtained for one or more specified, lawful purposes and not processed in any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manner incompatible with those purposes;</w:t>
      </w:r>
    </w:p>
    <w:p w14:paraId="048FFEEB" w14:textId="1E16E744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be adequate, relevant and not excessive for those purposes;</w:t>
      </w:r>
    </w:p>
    <w:p w14:paraId="23332E3A" w14:textId="3BA2F3C9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be accurate and, where necessary, kept up to date;</w:t>
      </w:r>
    </w:p>
    <w:p w14:paraId="7D812B07" w14:textId="483C693B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not be kept for longer than is necessary;</w:t>
      </w:r>
    </w:p>
    <w:p w14:paraId="5F5CA214" w14:textId="5351802B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be processed in accordance with the data subject’s rights under the DPA;</w:t>
      </w:r>
    </w:p>
    <w:p w14:paraId="6D6ECCAF" w14:textId="226590EF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lastRenderedPageBreak/>
        <w:t>be kept secure from unauthorised or unlawful processing and protected against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accidental loss, destruction or damage;</w:t>
      </w:r>
    </w:p>
    <w:p w14:paraId="5D62E449" w14:textId="4856D4F3" w:rsidR="00BF234B" w:rsidRPr="00773872" w:rsidRDefault="00BF234B" w:rsidP="00686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not be transferred to countries outside the European Economic Area (EEA)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unless the country or territory ensures adequate protection for the rights and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freedoms of the data subjects.</w:t>
      </w:r>
    </w:p>
    <w:p w14:paraId="5721E775" w14:textId="77777777" w:rsidR="0068625F" w:rsidRPr="00773872" w:rsidRDefault="0068625F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EC8F82A" w14:textId="77777777" w:rsidR="00D019B4" w:rsidRDefault="00D019B4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DCBA15" w14:textId="35462367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What </w:t>
      </w:r>
      <w:r w:rsidR="0010186D">
        <w:rPr>
          <w:rFonts w:ascii="Arial" w:hAnsi="Arial" w:cs="Arial"/>
          <w:b/>
          <w:bCs/>
          <w:color w:val="000000"/>
          <w:sz w:val="24"/>
          <w:szCs w:val="24"/>
        </w:rPr>
        <w:t>21 Together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collects:</w:t>
      </w:r>
    </w:p>
    <w:p w14:paraId="0B22C236" w14:textId="2E08CA6C" w:rsidR="00BF234B" w:rsidRPr="00773872" w:rsidRDefault="00D01D1A" w:rsidP="00DD1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collects personal data that data subjects (you) provide to</w:t>
      </w:r>
      <w:r>
        <w:rPr>
          <w:rFonts w:ascii="Arial" w:hAnsi="Arial" w:cs="Arial"/>
          <w:color w:val="000000"/>
          <w:sz w:val="24"/>
          <w:szCs w:val="24"/>
        </w:rPr>
        <w:t xml:space="preserve"> 21 Together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, which is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information that can be used (or reasonably be used) to identify someone as an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individual.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only do this when you (as the data subject) have agreed to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21 Together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request for that personal data. This 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>p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ersonal data may include your:</w:t>
      </w:r>
    </w:p>
    <w:p w14:paraId="4F813D73" w14:textId="77777777" w:rsidR="00BF234B" w:rsidRPr="00773872" w:rsidRDefault="00BF234B" w:rsidP="00DD19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Name;</w:t>
      </w:r>
    </w:p>
    <w:p w14:paraId="2C1F4895" w14:textId="77777777" w:rsidR="00BF234B" w:rsidRPr="00773872" w:rsidRDefault="00BF234B" w:rsidP="00DD19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Address;</w:t>
      </w:r>
    </w:p>
    <w:p w14:paraId="473053DF" w14:textId="77777777" w:rsidR="00BF234B" w:rsidRPr="00773872" w:rsidRDefault="00BF234B" w:rsidP="00DD19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Telephone number;</w:t>
      </w:r>
    </w:p>
    <w:p w14:paraId="56948FA7" w14:textId="7EF13EC5" w:rsidR="00BF234B" w:rsidRDefault="00BF234B" w:rsidP="00DD19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Email</w:t>
      </w:r>
      <w:r w:rsidR="00DD19D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address.</w:t>
      </w:r>
    </w:p>
    <w:p w14:paraId="080211D7" w14:textId="13A02106" w:rsidR="00D01D1A" w:rsidRDefault="00D01D1A" w:rsidP="00D01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Where a child/young person or adult is attending a group or event we may also collect the following as a means to inform intervention, safeguarding </w:t>
      </w:r>
      <w:r w:rsidR="0010186D">
        <w:rPr>
          <w:rFonts w:ascii="Arial" w:hAnsi="Arial" w:cs="Arial"/>
          <w:color w:val="000000"/>
          <w:sz w:val="24"/>
          <w:szCs w:val="24"/>
        </w:rPr>
        <w:t>and planning:</w:t>
      </w:r>
    </w:p>
    <w:p w14:paraId="0ACFAF1D" w14:textId="65AFF75C" w:rsidR="00D01D1A" w:rsidRDefault="0010186D" w:rsidP="00D01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Diagnosis</w:t>
      </w:r>
    </w:p>
    <w:p w14:paraId="2AB170B2" w14:textId="632337FA" w:rsidR="0010186D" w:rsidRDefault="0010186D" w:rsidP="00D01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Allergies</w:t>
      </w:r>
    </w:p>
    <w:p w14:paraId="592769C7" w14:textId="1FB1F33E" w:rsidR="0010186D" w:rsidRDefault="0010186D" w:rsidP="00D01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Behaviours</w:t>
      </w:r>
    </w:p>
    <w:p w14:paraId="08CD5A35" w14:textId="366109B9" w:rsidR="0010186D" w:rsidRDefault="0010186D" w:rsidP="00D01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Medical information</w:t>
      </w:r>
    </w:p>
    <w:p w14:paraId="3B26498A" w14:textId="1FC58DC2" w:rsidR="0010186D" w:rsidRPr="00D01D1A" w:rsidRDefault="0010186D" w:rsidP="00D01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 other information deemed necessary to provide therapeutic groups, camps and events. </w:t>
      </w:r>
    </w:p>
    <w:p w14:paraId="285FBDAD" w14:textId="77777777" w:rsidR="00DD19DE" w:rsidRPr="00773872" w:rsidRDefault="00DD19DE" w:rsidP="00DD1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C57E3C5" w14:textId="1ABE57CD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How </w:t>
      </w:r>
      <w:r w:rsidR="0010186D">
        <w:rPr>
          <w:rFonts w:ascii="Arial" w:hAnsi="Arial" w:cs="Arial"/>
          <w:b/>
          <w:bCs/>
          <w:color w:val="000000"/>
          <w:sz w:val="24"/>
          <w:szCs w:val="24"/>
        </w:rPr>
        <w:t>21 Together</w:t>
      </w:r>
      <w:r w:rsidR="00D01D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will use a data subject’s personal data.</w:t>
      </w:r>
    </w:p>
    <w:p w14:paraId="72C9B7D5" w14:textId="77777777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By providing personal data, you (as a data subject) agree that, where it is permitted</w:t>
      </w:r>
    </w:p>
    <w:p w14:paraId="3F9E5A38" w14:textId="77777777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by applicable law or where you have agreed to receive these communications from</w:t>
      </w:r>
    </w:p>
    <w:p w14:paraId="38F7E94A" w14:textId="6DFCBEC4" w:rsidR="00BF234B" w:rsidRPr="00773872" w:rsidRDefault="0010186D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01D1A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may use your personal data to:</w:t>
      </w:r>
    </w:p>
    <w:p w14:paraId="19BD98A6" w14:textId="79584EA1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Respond to your requests;</w:t>
      </w:r>
    </w:p>
    <w:p w14:paraId="1995C6D6" w14:textId="21C2B355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Improve services for people with Down’s syndrome ;</w:t>
      </w:r>
    </w:p>
    <w:p w14:paraId="21F9D1DE" w14:textId="0922B708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Improve the content of our communications;</w:t>
      </w:r>
    </w:p>
    <w:p w14:paraId="07F4E820" w14:textId="585D7F1B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Provide you with tips, helpful information, news and updates;</w:t>
      </w:r>
    </w:p>
    <w:p w14:paraId="5979C91F" w14:textId="1C053362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Notify you of new services;</w:t>
      </w:r>
    </w:p>
    <w:p w14:paraId="30259EA0" w14:textId="6B5F112E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Seek your views on new products and services;</w:t>
      </w:r>
    </w:p>
    <w:p w14:paraId="6494E495" w14:textId="112B3311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Consider your application for employment;</w:t>
      </w:r>
    </w:p>
    <w:p w14:paraId="31C56E8D" w14:textId="5F26B4AA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Assist with </w:t>
      </w:r>
      <w:r w:rsidR="0010186D">
        <w:rPr>
          <w:rFonts w:ascii="Arial" w:hAnsi="Arial" w:cs="Arial"/>
          <w:color w:val="000000"/>
          <w:sz w:val="24"/>
          <w:szCs w:val="24"/>
        </w:rPr>
        <w:t>21 Together’s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 own administrative and quality assurance</w:t>
      </w:r>
      <w:r w:rsidR="009F5D2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purposes; or</w:t>
      </w:r>
    </w:p>
    <w:p w14:paraId="6705C576" w14:textId="40DC49E3" w:rsidR="00BF234B" w:rsidRPr="00773872" w:rsidRDefault="00BF234B" w:rsidP="009F5D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For other purposes that may be detailed on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color w:val="000000"/>
          <w:sz w:val="24"/>
          <w:szCs w:val="24"/>
        </w:rPr>
        <w:t>website or a</w:t>
      </w:r>
      <w:r w:rsidR="009F5D2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mobile </w:t>
      </w:r>
      <w:r w:rsidR="009F5D2E" w:rsidRPr="00773872">
        <w:rPr>
          <w:rFonts w:ascii="Arial" w:hAnsi="Arial" w:cs="Arial"/>
          <w:color w:val="000000"/>
          <w:sz w:val="24"/>
          <w:szCs w:val="24"/>
        </w:rPr>
        <w:t>a</w:t>
      </w:r>
      <w:r w:rsidRPr="00773872">
        <w:rPr>
          <w:rFonts w:ascii="Arial" w:hAnsi="Arial" w:cs="Arial"/>
          <w:color w:val="000000"/>
          <w:sz w:val="24"/>
          <w:szCs w:val="24"/>
        </w:rPr>
        <w:t>pplication.</w:t>
      </w:r>
    </w:p>
    <w:p w14:paraId="5F99A370" w14:textId="77777777" w:rsidR="009F5D2E" w:rsidRPr="00773872" w:rsidRDefault="009F5D2E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3752864" w14:textId="1B1C4803" w:rsidR="00BF234B" w:rsidRPr="00773872" w:rsidRDefault="00D01D1A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act as a data controller of such personal data.</w:t>
      </w:r>
    </w:p>
    <w:p w14:paraId="64EB14AE" w14:textId="77777777" w:rsidR="007B348F" w:rsidRPr="00773872" w:rsidRDefault="007B348F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6288BE0" w14:textId="74D9856C" w:rsidR="00BF234B" w:rsidRPr="00773872" w:rsidRDefault="00D01D1A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only collect personal data to serve a specific business, commercial, or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legal purpose and only gather the minimum amount needed.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use only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fair and lawful means to obtain the personal data.</w:t>
      </w:r>
    </w:p>
    <w:p w14:paraId="7A26FE4F" w14:textId="77777777" w:rsidR="007B348F" w:rsidRPr="00773872" w:rsidRDefault="007B348F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BF6E74F" w14:textId="56A708BB" w:rsidR="00BF234B" w:rsidRPr="00773872" w:rsidRDefault="00D01D1A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will be transparent in dealings with data subjects whose personal data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holds.</w:t>
      </w:r>
    </w:p>
    <w:p w14:paraId="549018F2" w14:textId="77777777" w:rsidR="007B348F" w:rsidRPr="00773872" w:rsidRDefault="007B348F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DB9E7D5" w14:textId="5AEC62BC" w:rsidR="00BF234B" w:rsidRPr="00773872" w:rsidRDefault="00D01D1A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21 Together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obtain a data subject’s informed consent to process his or her personal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data in cases where it is necessary and appropriate to do so in compliance with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applicable laws.</w:t>
      </w:r>
    </w:p>
    <w:p w14:paraId="774F2615" w14:textId="77777777" w:rsidR="007B348F" w:rsidRPr="00773872" w:rsidRDefault="007B348F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1400D2F" w14:textId="6745123A" w:rsidR="00BF234B" w:rsidRPr="00773872" w:rsidRDefault="00D01D1A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not use personal data collected for one purpose for a different purpose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without getting the data subject’s consent, unless applicable laws allow or require it.</w:t>
      </w:r>
    </w:p>
    <w:p w14:paraId="48B00719" w14:textId="77777777" w:rsidR="007B348F" w:rsidRPr="00773872" w:rsidRDefault="007B348F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F41535E" w14:textId="6E83F44C" w:rsidR="00BF234B" w:rsidRPr="00773872" w:rsidRDefault="0010186D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correct any personal data where it is notified that such personal data is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incorrect.</w:t>
      </w:r>
    </w:p>
    <w:p w14:paraId="27BA7FD0" w14:textId="77777777" w:rsidR="007B348F" w:rsidRPr="00773872" w:rsidRDefault="007B348F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4E28A1B" w14:textId="07FA0E4B" w:rsidR="00BF234B" w:rsidRPr="00773872" w:rsidRDefault="00BF234B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Only authorised paid employees, trustees and volunteers of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color w:val="000000"/>
          <w:sz w:val="24"/>
          <w:szCs w:val="24"/>
        </w:rPr>
        <w:t>and third</w:t>
      </w:r>
      <w:r w:rsidR="009F5D2E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party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suppliers can carry out processing of personal data, which must be consistent with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their individual roles and responsibilities.</w:t>
      </w:r>
    </w:p>
    <w:p w14:paraId="767AC5F2" w14:textId="77777777" w:rsidR="00391C2B" w:rsidRPr="00773872" w:rsidRDefault="00391C2B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1D9210C" w14:textId="35A4480B" w:rsidR="00BF234B" w:rsidRPr="00773872" w:rsidRDefault="00BF234B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Personal data will be held in accordance with the safeguards in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color w:val="000000"/>
          <w:sz w:val="24"/>
          <w:szCs w:val="24"/>
        </w:rPr>
        <w:t>Security</w:t>
      </w:r>
    </w:p>
    <w:p w14:paraId="61D5B122" w14:textId="6AD9C639" w:rsidR="00BF234B" w:rsidRDefault="00BF234B" w:rsidP="007B3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Guidelines </w:t>
      </w:r>
      <w:r w:rsidR="00445306">
        <w:rPr>
          <w:rFonts w:ascii="Arial" w:hAnsi="Arial" w:cs="Arial"/>
          <w:b/>
          <w:bCs/>
          <w:color w:val="000000"/>
          <w:sz w:val="24"/>
          <w:szCs w:val="24"/>
        </w:rPr>
        <w:t>(Appendix 1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391C2B" w:rsidRPr="0077387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F9668CD" w14:textId="77777777" w:rsidR="00445306" w:rsidRPr="00773872" w:rsidRDefault="00445306" w:rsidP="007B3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6AA4E3" w14:textId="77777777" w:rsidR="009F5D2E" w:rsidRPr="00773872" w:rsidRDefault="009F5D2E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F95525" w14:textId="3A6FDAAA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How </w:t>
      </w:r>
      <w:r w:rsidR="0010186D">
        <w:rPr>
          <w:rFonts w:ascii="Arial" w:hAnsi="Arial" w:cs="Arial"/>
          <w:b/>
          <w:bCs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protects your personal data</w:t>
      </w:r>
    </w:p>
    <w:p w14:paraId="09FD5B2E" w14:textId="7861E632" w:rsidR="00BF234B" w:rsidRPr="00773872" w:rsidRDefault="0010186D" w:rsidP="00391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take appropriate legal, organisational, and technical measures to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protect personal data consistent with applicable privacy and data security laws.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When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uses a third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party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service provider, that provider will be carefully selected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and required to use appropriate measures to protect the confidentiality and security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of personal data.</w:t>
      </w:r>
    </w:p>
    <w:p w14:paraId="7CBD64AC" w14:textId="77777777" w:rsidR="00391C2B" w:rsidRPr="00773872" w:rsidRDefault="00391C2B" w:rsidP="00391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AF78752" w14:textId="2546B349" w:rsidR="00BF234B" w:rsidRPr="00773872" w:rsidRDefault="00BF234B" w:rsidP="00391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When we collect your personal information we use strict procedures and security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features to prevent unauthorised access. Unfortunately, no data transmission over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the Internet is 100 per cent secure. As a result, while we try to protect your personal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information,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color w:val="000000"/>
          <w:sz w:val="24"/>
          <w:szCs w:val="24"/>
        </w:rPr>
        <w:t>cannot guarantee the security of any information you transmit</w:t>
      </w:r>
      <w:r w:rsidR="00391C2B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to us and you do so at your own risk.</w:t>
      </w:r>
    </w:p>
    <w:p w14:paraId="196217C9" w14:textId="77777777" w:rsidR="009F5D2E" w:rsidRPr="00773872" w:rsidRDefault="009F5D2E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B52BAAC" w14:textId="2B069981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Sharing personal data with third parties</w:t>
      </w:r>
    </w:p>
    <w:p w14:paraId="1E6A0B62" w14:textId="17335F43" w:rsidR="00BF234B" w:rsidRPr="00773872" w:rsidRDefault="0010186D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 r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may share the personal data of a data subject in compliance with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applicable law.</w:t>
      </w:r>
    </w:p>
    <w:p w14:paraId="393CD3A9" w14:textId="77777777" w:rsidR="00240E46" w:rsidRPr="00773872" w:rsidRDefault="00240E46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6415D7C" w14:textId="6A7D2DAD" w:rsidR="00BF234B" w:rsidRPr="00773872" w:rsidRDefault="00BF234B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In certain special cases where permitted by applicable law,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color w:val="000000"/>
          <w:sz w:val="24"/>
          <w:szCs w:val="24"/>
        </w:rPr>
        <w:t>may disclose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your personal data:</w:t>
      </w:r>
    </w:p>
    <w:p w14:paraId="64A9FBD1" w14:textId="77777777" w:rsidR="00240E46" w:rsidRPr="00773872" w:rsidRDefault="00240E46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3E9EC43" w14:textId="4649764A" w:rsidR="00BF234B" w:rsidRPr="00773872" w:rsidRDefault="00BF234B" w:rsidP="002C533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when </w:t>
      </w:r>
      <w:r w:rsidR="0010186D">
        <w:rPr>
          <w:rFonts w:ascii="Arial" w:hAnsi="Arial" w:cs="Arial"/>
          <w:color w:val="000000"/>
          <w:sz w:val="24"/>
          <w:szCs w:val="24"/>
        </w:rPr>
        <w:t xml:space="preserve">21 Together </w:t>
      </w:r>
      <w:r w:rsidRPr="00773872">
        <w:rPr>
          <w:rFonts w:ascii="Arial" w:hAnsi="Arial" w:cs="Arial"/>
          <w:color w:val="000000"/>
          <w:sz w:val="24"/>
          <w:szCs w:val="24"/>
        </w:rPr>
        <w:t>has reason to believe that disclosure of this information is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necessary to identify, contact or bring legal action against someone who may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be causing injury to you or otherwise injuring or interfering with the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Pr="00773872">
        <w:rPr>
          <w:rFonts w:ascii="Arial" w:hAnsi="Arial" w:cs="Arial"/>
          <w:color w:val="000000"/>
          <w:sz w:val="24"/>
          <w:szCs w:val="24"/>
        </w:rPr>
        <w:t>'s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rights, property or operations, other users of this website or anyone else who could be harmed by such activities;</w:t>
      </w:r>
    </w:p>
    <w:p w14:paraId="58484140" w14:textId="77777777" w:rsidR="00240E46" w:rsidRPr="00773872" w:rsidRDefault="00240E46" w:rsidP="00240E4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3BBFBB62" w14:textId="75EE803D" w:rsidR="00BF234B" w:rsidRPr="004B7628" w:rsidRDefault="00BF234B" w:rsidP="004B762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when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believes that applicable law requires it, or in response to any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demand by law enforcement authorities in connection with a criminal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investigation, or civil or administrative authorities in connection with a pending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civil case or administrative investigation; or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Personal data collected may be transferred to, stored and processed in </w:t>
      </w:r>
      <w:r w:rsidRPr="00773872">
        <w:rPr>
          <w:rFonts w:ascii="Arial" w:hAnsi="Arial" w:cs="Arial"/>
          <w:color w:val="000000"/>
          <w:sz w:val="24"/>
          <w:szCs w:val="24"/>
        </w:rPr>
        <w:lastRenderedPageBreak/>
        <w:t>your country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of residence or any other country in which the </w:t>
      </w:r>
      <w:r w:rsidR="004B7628">
        <w:rPr>
          <w:rFonts w:ascii="Arial" w:hAnsi="Arial" w:cs="Arial"/>
          <w:color w:val="000000"/>
          <w:sz w:val="24"/>
          <w:szCs w:val="24"/>
        </w:rPr>
        <w:t>21 T</w:t>
      </w:r>
      <w:r w:rsidR="004B7628" w:rsidRPr="004B7628">
        <w:rPr>
          <w:rFonts w:ascii="Arial" w:hAnsi="Arial" w:cs="Arial"/>
          <w:color w:val="000000"/>
          <w:sz w:val="24"/>
          <w:szCs w:val="24"/>
        </w:rPr>
        <w:t>ogether</w:t>
      </w:r>
      <w:r w:rsidRPr="004B7628">
        <w:rPr>
          <w:rFonts w:ascii="Arial" w:hAnsi="Arial" w:cs="Arial"/>
          <w:color w:val="000000"/>
          <w:sz w:val="24"/>
          <w:szCs w:val="24"/>
        </w:rPr>
        <w:t>, subcontractors or agents</w:t>
      </w:r>
      <w:r w:rsidR="00240E46" w:rsidRP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7628">
        <w:rPr>
          <w:rFonts w:ascii="Arial" w:hAnsi="Arial" w:cs="Arial"/>
          <w:color w:val="000000"/>
          <w:sz w:val="24"/>
          <w:szCs w:val="24"/>
        </w:rPr>
        <w:t>maintain facilities, including the United States and countries outside the European</w:t>
      </w:r>
      <w:r w:rsidR="00240E46" w:rsidRP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7628">
        <w:rPr>
          <w:rFonts w:ascii="Arial" w:hAnsi="Arial" w:cs="Arial"/>
          <w:color w:val="000000"/>
          <w:sz w:val="24"/>
          <w:szCs w:val="24"/>
        </w:rPr>
        <w:t>Economic Area (EEA).</w:t>
      </w:r>
    </w:p>
    <w:p w14:paraId="75F5EEA7" w14:textId="77777777" w:rsidR="00240E46" w:rsidRPr="00773872" w:rsidRDefault="00240E46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76C08F3" w14:textId="43741924" w:rsidR="00BF234B" w:rsidRPr="00773872" w:rsidRDefault="0010186D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ensure that if your personal data is transferred outside your country of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residence, it will still be treated in accordance with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Policy.</w:t>
      </w:r>
    </w:p>
    <w:p w14:paraId="0475DFAB" w14:textId="77777777" w:rsidR="00240E46" w:rsidRPr="00773872" w:rsidRDefault="00240E46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35D168B" w14:textId="021B1F7F" w:rsidR="00BF234B" w:rsidRPr="00773872" w:rsidRDefault="00BF234B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Unless otherwise specified in the website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will not sell or license your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personal data to other third parties.</w:t>
      </w:r>
    </w:p>
    <w:p w14:paraId="67408E77" w14:textId="77777777" w:rsidR="00240E46" w:rsidRPr="00773872" w:rsidRDefault="00240E46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F32CF64" w14:textId="18F4014B" w:rsidR="00BF234B" w:rsidRDefault="00BF234B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Sometimes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uses selected third parties to provide support services in the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normal course of business. These parties may, from time to time, have access to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your personal data to enable them to provide those services to the </w:t>
      </w:r>
      <w:r w:rsidR="004B7628">
        <w:rPr>
          <w:rFonts w:ascii="Arial" w:hAnsi="Arial" w:cs="Arial"/>
          <w:color w:val="000000"/>
          <w:sz w:val="24"/>
          <w:szCs w:val="24"/>
        </w:rPr>
        <w:t>21 Together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.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requires all third parties providing such support services to meet the same standards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of data protection as the </w:t>
      </w:r>
      <w:r w:rsidR="004B7628">
        <w:rPr>
          <w:rFonts w:ascii="Arial" w:hAnsi="Arial" w:cs="Arial"/>
          <w:color w:val="000000"/>
          <w:sz w:val="24"/>
          <w:szCs w:val="24"/>
        </w:rPr>
        <w:t>21 Together’</w:t>
      </w:r>
      <w:r w:rsidRPr="00773872">
        <w:rPr>
          <w:rFonts w:ascii="Arial" w:hAnsi="Arial" w:cs="Arial"/>
          <w:color w:val="000000"/>
          <w:sz w:val="24"/>
          <w:szCs w:val="24"/>
        </w:rPr>
        <w:t>s own. Any third party will be prohibited from using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your personal data for that third party’s own purposes. In particular,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will not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allow service providers to use your personal data for the marketing activities of that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service provider.</w:t>
      </w:r>
    </w:p>
    <w:p w14:paraId="4CE0632E" w14:textId="5749B061" w:rsidR="00417F30" w:rsidRDefault="00417F30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1005CD1" w14:textId="77777777" w:rsidR="00417F30" w:rsidRPr="00773872" w:rsidRDefault="00417F30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12A9E70" w14:textId="77777777" w:rsidR="007B348F" w:rsidRPr="00773872" w:rsidRDefault="007B348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4AFDA0" w14:textId="24679989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Information from Outside Sources</w:t>
      </w:r>
    </w:p>
    <w:p w14:paraId="0854E3CF" w14:textId="184225B7" w:rsidR="00BF234B" w:rsidRPr="00773872" w:rsidRDefault="00BF234B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Where permitted by applicable law,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may also collect legally obtained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information from third parties to add to its existing user databases. Some of this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information may be personal data of data subjects.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may do this to better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target information offerings and promotional campaigns in which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believes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you would be interested. Such personal data will only be collected and used by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in accordance with the basis on which it was originally provided by the data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subject, or as otherwise permitted by applicable law.</w:t>
      </w:r>
    </w:p>
    <w:p w14:paraId="38CBB13D" w14:textId="77777777" w:rsidR="007B348F" w:rsidRPr="00773872" w:rsidRDefault="007B348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B42CD4" w14:textId="20E09B7E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Website and mobile application usage information</w:t>
      </w:r>
    </w:p>
    <w:p w14:paraId="6AF19BE8" w14:textId="001BA836" w:rsidR="00BF234B" w:rsidRPr="00773872" w:rsidRDefault="0010186D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also automatically collects information about your computer browser type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and operating system, websites you visited before and after visiting our websites,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standard server log information, Internet Protocol (IP) addresses, GPS location data,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mobile phone service provider, and mobile phone operating system.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aggregates this information to understand how visitors to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websites use the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websites so that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can improve these and the services that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offers.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GPS location data does not typically identify individual users. This information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includes:</w:t>
      </w:r>
    </w:p>
    <w:p w14:paraId="51F6FA15" w14:textId="160786FA" w:rsidR="00BF234B" w:rsidRPr="00773872" w:rsidRDefault="00BF234B" w:rsidP="00240E4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the total number of visits to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websites</w:t>
      </w:r>
      <w:r w:rsidRPr="00773872">
        <w:rPr>
          <w:rFonts w:ascii="Arial" w:hAnsi="Arial" w:cs="Arial"/>
          <w:color w:val="000000"/>
          <w:sz w:val="24"/>
          <w:szCs w:val="24"/>
        </w:rPr>
        <w:t>;</w:t>
      </w:r>
    </w:p>
    <w:p w14:paraId="087B2C4D" w14:textId="63DAE1D5" w:rsidR="00BF234B" w:rsidRPr="00773872" w:rsidRDefault="00BF234B" w:rsidP="00240E4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the number of visitors to each page of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websites</w:t>
      </w:r>
      <w:r w:rsidRPr="00773872">
        <w:rPr>
          <w:rFonts w:ascii="Arial" w:hAnsi="Arial" w:cs="Arial"/>
          <w:color w:val="000000"/>
          <w:sz w:val="24"/>
          <w:szCs w:val="24"/>
        </w:rPr>
        <w:t>; and</w:t>
      </w:r>
    </w:p>
    <w:p w14:paraId="785F4848" w14:textId="2CE63A30" w:rsidR="00BF234B" w:rsidRPr="00773872" w:rsidRDefault="00BF234B" w:rsidP="00240E4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the domain names of website visitors' internet service providers.</w:t>
      </w:r>
    </w:p>
    <w:p w14:paraId="1753114A" w14:textId="77777777" w:rsidR="00240E46" w:rsidRPr="00773872" w:rsidRDefault="00240E46" w:rsidP="002C5336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5E82042" w14:textId="0150803B" w:rsidR="00BF234B" w:rsidRPr="00773872" w:rsidRDefault="0010186D" w:rsidP="00240E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uses Google Analytics as the main form of website statistics tracking. Any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visitors to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website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>s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 who don’t want their data used by Google Analytics can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install the Google Analytics optout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browser addon.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This addon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instructs the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Google Analytics JavaScript (ga.js, analytics.js, and dc.js) running on websites to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prohibit their information from being used by Google Analytics. To optout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of Google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lastRenderedPageBreak/>
        <w:t>Analytics for the web, go to</w:t>
      </w:r>
      <w:r w:rsidR="00240E4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BF234B" w:rsidRPr="00773872">
          <w:rPr>
            <w:rStyle w:val="Hyperlink"/>
            <w:rFonts w:ascii="Arial" w:hAnsi="Arial" w:cs="Arial"/>
            <w:sz w:val="24"/>
            <w:szCs w:val="24"/>
          </w:rPr>
          <w:t>https://support.google.com/analytics/answer/181881?hl=en</w:t>
        </w:r>
      </w:hyperlink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.</w:t>
      </w:r>
    </w:p>
    <w:p w14:paraId="5B3A405F" w14:textId="77777777" w:rsidR="009F5D2E" w:rsidRPr="00773872" w:rsidRDefault="009F5D2E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2A477D" w14:textId="70AF37CD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Cookies</w:t>
      </w:r>
    </w:p>
    <w:p w14:paraId="3F4030AB" w14:textId="51BBC2AB" w:rsidR="00BF234B" w:rsidRPr="00773872" w:rsidRDefault="0010186D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website may use technology called "cookies." 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cookie is a small text file that is placed on your hard disk by a server. Cookies allow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website and mobile applications to respond to you, the data subject, as an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individual. The website or mobile application can tailor its operations to your needs,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likes and dislikes by gathering and remembering information about your preferences.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or instance,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server may set a cookie that keeps you from having to enter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 password more than once during a visit to a website.</w:t>
      </w:r>
    </w:p>
    <w:p w14:paraId="384585ED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B65EF9" w14:textId="5A2AFD48" w:rsidR="00BF234B" w:rsidRPr="00773872" w:rsidRDefault="00BF234B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You can choose to accept or decline cookies. Most web browsers automatically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accept cookies, but you can usually modify your browser setting to decline cookies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or receive a warning before a cookie is stored if you prefer. Please refer to your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Internet browser’s instructions or help screen to learn more about these functions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and to specify your cookie preferences.</w:t>
      </w:r>
    </w:p>
    <w:p w14:paraId="25664FD9" w14:textId="7B50F11B" w:rsidR="00BF234B" w:rsidRPr="00773872" w:rsidRDefault="00BF234B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B7F3935" w14:textId="198D3615" w:rsidR="00BF234B" w:rsidRPr="00773872" w:rsidRDefault="00BF234B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If you choose to decline cookies, you may not be able to fully experience the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interactive features of our websites or any other websites that you visit.</w:t>
      </w:r>
    </w:p>
    <w:p w14:paraId="596089B0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AC24BDF" w14:textId="5D5EB32E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Links to other websites</w:t>
      </w:r>
    </w:p>
    <w:p w14:paraId="5362016F" w14:textId="0180B89E" w:rsidR="00BF234B" w:rsidRPr="00773872" w:rsidRDefault="004B7628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’s website may from time to time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provide links to or embed third party websites.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Policy does not apply to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those third party websites. If you choose to enter such a linked site, you agree that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is not 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>r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esponsible for the availability of such websites and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does not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review or endorse and shall not be liable, directly or indirectly, for:</w:t>
      </w:r>
    </w:p>
    <w:p w14:paraId="71DDDEEE" w14:textId="77777777" w:rsidR="00BF234B" w:rsidRPr="00773872" w:rsidRDefault="00BF234B" w:rsidP="002C533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how these third party websites treat your personal data;</w:t>
      </w:r>
    </w:p>
    <w:p w14:paraId="67BE47F8" w14:textId="77777777" w:rsidR="00BF234B" w:rsidRPr="00773872" w:rsidRDefault="00BF234B" w:rsidP="002C533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the content of such third party websites; or</w:t>
      </w:r>
    </w:p>
    <w:p w14:paraId="09DBEA83" w14:textId="77777777" w:rsidR="00BF234B" w:rsidRPr="00773872" w:rsidRDefault="00BF234B" w:rsidP="002C533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the use that others make of these third party websites.</w:t>
      </w:r>
    </w:p>
    <w:p w14:paraId="1EAC91B6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C048E7" w14:textId="7A15500A" w:rsidR="00BF234B" w:rsidRPr="00773872" w:rsidRDefault="00BF234B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Please ensure you check the data protection policy posted on a third party website</w:t>
      </w:r>
    </w:p>
    <w:p w14:paraId="6FB9B14A" w14:textId="77777777" w:rsidR="00BF234B" w:rsidRPr="00773872" w:rsidRDefault="00BF234B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or mobile application you access before entering any personal data.</w:t>
      </w:r>
    </w:p>
    <w:p w14:paraId="5BBB8628" w14:textId="77777777" w:rsidR="009F5D2E" w:rsidRPr="00773872" w:rsidRDefault="009F5D2E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D348E3" w14:textId="64C459F2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Use of IP addresses</w:t>
      </w:r>
    </w:p>
    <w:p w14:paraId="1D1726A1" w14:textId="5173F8A9" w:rsidR="00BF234B" w:rsidRPr="00773872" w:rsidRDefault="00BF234B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An IP address is a set of numbers that is automatically assigned to your computer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whenever you log on to your Internet service provider or through your organisation's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local area network (LAN) or wide area network (WAN). Web servers automatically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identify your computer by the IP address assigned to it during your session online.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68625F" w:rsidRPr="00773872">
        <w:rPr>
          <w:rFonts w:ascii="Arial" w:hAnsi="Arial" w:cs="Arial"/>
          <w:color w:val="000000"/>
          <w:sz w:val="24"/>
          <w:szCs w:val="24"/>
        </w:rPr>
        <w:t>UOD</w:t>
      </w:r>
      <w:r w:rsidRPr="00773872">
        <w:rPr>
          <w:rFonts w:ascii="Arial" w:hAnsi="Arial" w:cs="Arial"/>
          <w:color w:val="000000"/>
          <w:sz w:val="24"/>
          <w:szCs w:val="24"/>
        </w:rPr>
        <w:t>, or third party companies acting on its behalf, may collect IP addresses for the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purposes of systems administrat</w:t>
      </w:r>
      <w:r w:rsidR="004B7628">
        <w:rPr>
          <w:rFonts w:ascii="Arial" w:hAnsi="Arial" w:cs="Arial"/>
          <w:color w:val="000000"/>
          <w:sz w:val="24"/>
          <w:szCs w:val="24"/>
        </w:rPr>
        <w:t>ion and to audit the use of the 21 Together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’s website.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also may use IP addresses to identify users of the </w:t>
      </w:r>
      <w:r w:rsidR="004B7628">
        <w:rPr>
          <w:rFonts w:ascii="Arial" w:hAnsi="Arial" w:cs="Arial"/>
          <w:color w:val="000000"/>
          <w:sz w:val="24"/>
          <w:szCs w:val="24"/>
        </w:rPr>
        <w:t>21 Together’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s websites when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feels it is necessary to enforce compliance with the websites’ terms of use or to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protect the service, website or other users.</w:t>
      </w:r>
    </w:p>
    <w:p w14:paraId="33F64518" w14:textId="77777777" w:rsidR="009F5D2E" w:rsidRPr="00773872" w:rsidRDefault="009F5D2E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952D1A" w14:textId="103D3F59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Access to </w:t>
      </w:r>
      <w:r w:rsidR="007B348F" w:rsidRPr="00773872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nformation</w:t>
      </w:r>
      <w:r w:rsidR="007B348F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/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Subject</w:t>
      </w:r>
      <w:r w:rsidR="007B348F" w:rsidRPr="007738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Access Request</w:t>
      </w:r>
    </w:p>
    <w:p w14:paraId="7ABB14CC" w14:textId="3FA84E5B" w:rsidR="00BF234B" w:rsidRPr="00773872" w:rsidRDefault="0010186D" w:rsidP="007B3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retain your information only for the period necessary to fulfil the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purposes outlined in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Policy unless a longer retention period is required or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permitted by applicable law. Anyone who is the subject of personal data held by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has the right to make a subject access request to request the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lastRenderedPageBreak/>
        <w:t>updating,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correcting or removal of personal data that has been provided to us, at any time,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using the contact information provided at the end of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Policy. Applicable laws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may also give you the right to access information that you have provided to the </w:t>
      </w:r>
      <w:r w:rsidR="004B7628">
        <w:rPr>
          <w:rFonts w:ascii="Arial" w:hAnsi="Arial" w:cs="Arial"/>
          <w:color w:val="000000"/>
          <w:sz w:val="24"/>
          <w:szCs w:val="24"/>
        </w:rPr>
        <w:t>21 Together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.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reserves the right to charge £10 for responding to such requests. If, as the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result of a subject access request, any personal data is found to be incorrect it will be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amended.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will deal promptly with subject access requests and will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normally respond within 40 days. If there is a reason for delay, the person making</w:t>
      </w:r>
      <w:r w:rsidR="007B348F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the request will be informed accordingly.</w:t>
      </w:r>
    </w:p>
    <w:p w14:paraId="7619C1EE" w14:textId="74E289D5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531AFFC" w14:textId="28F790D7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t>Changes</w:t>
      </w:r>
    </w:p>
    <w:p w14:paraId="4C1B50F6" w14:textId="0A7767EE" w:rsidR="00BF234B" w:rsidRPr="00773872" w:rsidRDefault="0010186D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will update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Policy to take account of changes in working practice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or applicable law. If the changes that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makes are material,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also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may post a notice regarding the changes on its websites or mobile applications.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encourages you to periodically review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Policy to stay informed about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how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is helping to protect the personal data that </w:t>
      </w:r>
      <w:r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collects. Your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action in continuing to use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websites and mobile applications constitutes your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agreement to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Policy and any updates. Subsequent changes in this </w:t>
      </w:r>
      <w:r w:rsidR="00D01D1A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>Policy will not apply to personal data that were collected before the change is made.</w:t>
      </w:r>
    </w:p>
    <w:p w14:paraId="6BF7C6AB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FDC28F" w14:textId="3D823395" w:rsidR="00BF234B" w:rsidRPr="00773872" w:rsidRDefault="0010186D" w:rsidP="002C53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F234B" w:rsidRPr="00773872">
        <w:rPr>
          <w:rFonts w:ascii="Arial" w:hAnsi="Arial" w:cs="Arial"/>
          <w:b/>
          <w:bCs/>
          <w:color w:val="000000"/>
          <w:sz w:val="24"/>
          <w:szCs w:val="24"/>
        </w:rPr>
        <w:t>reserves all of its all legal rights.</w:t>
      </w:r>
    </w:p>
    <w:p w14:paraId="1C9A85F1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D40763" w14:textId="77777777" w:rsidR="009064C5" w:rsidRPr="00773872" w:rsidRDefault="009064C5" w:rsidP="002C53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C5276D" w14:textId="60411226" w:rsidR="00417F30" w:rsidRDefault="00417F30" w:rsidP="002C53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1DD5F1" w14:textId="187E52D4" w:rsidR="00BF234B" w:rsidRPr="00773872" w:rsidRDefault="004B7628" w:rsidP="002C53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 21 together</w:t>
      </w:r>
    </w:p>
    <w:p w14:paraId="30CDD0A9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7547244" w14:textId="348E28BA" w:rsidR="002C5336" w:rsidRPr="00773872" w:rsidRDefault="004B7628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References to “21 Together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,” “we,” “us” </w:t>
      </w:r>
      <w:r>
        <w:rPr>
          <w:rFonts w:ascii="Arial" w:hAnsi="Arial" w:cs="Arial"/>
          <w:color w:val="000000"/>
          <w:sz w:val="24"/>
          <w:szCs w:val="24"/>
        </w:rPr>
        <w:t>and “our” are references to 21 Together</w:t>
      </w:r>
      <w:r w:rsidR="00BF234B" w:rsidRPr="0077387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EBCD782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D2082C4" w14:textId="6ED5C6E1" w:rsidR="00BF234B" w:rsidRPr="00773872" w:rsidRDefault="00BF234B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>Please address any questions, comments and requests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regarding this 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Data Protection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Policy to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using the contact information below. If you</w:t>
      </w:r>
      <w:r w:rsidR="002C5336" w:rsidRPr="00773872">
        <w:rPr>
          <w:rFonts w:ascii="Arial" w:hAnsi="Arial" w:cs="Arial"/>
          <w:color w:val="000000"/>
          <w:sz w:val="24"/>
          <w:szCs w:val="24"/>
        </w:rPr>
        <w:t xml:space="preserve"> </w:t>
      </w:r>
      <w:r w:rsidR="004B7628">
        <w:rPr>
          <w:rFonts w:ascii="Arial" w:hAnsi="Arial" w:cs="Arial"/>
          <w:color w:val="000000"/>
          <w:sz w:val="24"/>
          <w:szCs w:val="24"/>
        </w:rPr>
        <w:t>contact 21 Together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, please provide information as to how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>may contact you.</w:t>
      </w:r>
    </w:p>
    <w:p w14:paraId="2B3BD16A" w14:textId="77777777" w:rsidR="002C5336" w:rsidRPr="00773872" w:rsidRDefault="002C5336" w:rsidP="002C53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A0D6033" w14:textId="7238EC34" w:rsidR="00BF234B" w:rsidRPr="00773872" w:rsidRDefault="00BF234B" w:rsidP="004B7628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773872">
        <w:rPr>
          <w:rFonts w:ascii="Arial" w:hAnsi="Arial" w:cs="Arial"/>
          <w:color w:val="000000"/>
          <w:sz w:val="24"/>
          <w:szCs w:val="24"/>
        </w:rPr>
        <w:t xml:space="preserve">To contact </w:t>
      </w:r>
      <w:r w:rsidR="0010186D">
        <w:rPr>
          <w:rFonts w:ascii="Arial" w:hAnsi="Arial" w:cs="Arial"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872">
        <w:rPr>
          <w:rFonts w:ascii="Arial" w:hAnsi="Arial" w:cs="Arial"/>
          <w:color w:val="000000"/>
          <w:sz w:val="24"/>
          <w:szCs w:val="24"/>
        </w:rPr>
        <w:t xml:space="preserve">in the United Kingdom, call </w:t>
      </w:r>
      <w:r w:rsidR="004B7628">
        <w:rPr>
          <w:rFonts w:ascii="Arial" w:hAnsi="Arial" w:cs="Arial"/>
          <w:color w:val="000000"/>
          <w:sz w:val="24"/>
          <w:szCs w:val="24"/>
        </w:rPr>
        <w:t>01622230720 or email info@21together.org.uk</w:t>
      </w:r>
    </w:p>
    <w:p w14:paraId="077F2454" w14:textId="77777777" w:rsidR="009F5D2E" w:rsidRPr="00773872" w:rsidRDefault="009F5D2E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EF35E37" w14:textId="77777777" w:rsidR="009F5D2E" w:rsidRPr="00773872" w:rsidRDefault="009F5D2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5D7CEDA5" w14:textId="33A152D4" w:rsidR="00BF234B" w:rsidRPr="00773872" w:rsidRDefault="00BF234B" w:rsidP="00BF23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387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Appendix 1</w:t>
      </w:r>
    </w:p>
    <w:p w14:paraId="00D813F2" w14:textId="77777777" w:rsidR="007B348F" w:rsidRPr="00773872" w:rsidRDefault="007B348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CBEEFF" w14:textId="77777777" w:rsidR="007B348F" w:rsidRPr="000432A5" w:rsidRDefault="007B348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3522A0" w14:textId="67743FF7" w:rsidR="00BF234B" w:rsidRPr="000432A5" w:rsidRDefault="00D01D1A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 Together</w:t>
      </w:r>
      <w:r w:rsidR="004B76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5306">
        <w:rPr>
          <w:rFonts w:ascii="Arial" w:hAnsi="Arial" w:cs="Arial"/>
          <w:b/>
          <w:bCs/>
          <w:color w:val="000000"/>
          <w:sz w:val="24"/>
          <w:szCs w:val="24"/>
        </w:rPr>
        <w:t xml:space="preserve">Suggested </w:t>
      </w:r>
      <w:r w:rsidR="00BF234B" w:rsidRPr="000432A5">
        <w:rPr>
          <w:rFonts w:ascii="Arial" w:hAnsi="Arial" w:cs="Arial"/>
          <w:b/>
          <w:bCs/>
          <w:color w:val="000000"/>
          <w:sz w:val="24"/>
          <w:szCs w:val="24"/>
        </w:rPr>
        <w:t>Security Practices</w:t>
      </w:r>
    </w:p>
    <w:p w14:paraId="7EDA083F" w14:textId="77777777" w:rsidR="007B348F" w:rsidRPr="000432A5" w:rsidRDefault="007B348F" w:rsidP="00BF23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AB05F1" w14:textId="00B9AA70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Keep passwords secure – change every three months and do not share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730FB6B4" w14:textId="6DCC4C79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Lock/log off computers when away from your desk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3CE11485" w14:textId="519EAA3B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Dispose of confidential paper waste securely by shredding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3A221571" w14:textId="413FAE48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Prevent virus attacks by taking care when opening emails and attachments or visiting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2A5">
        <w:rPr>
          <w:rFonts w:ascii="Arial" w:hAnsi="Arial" w:cs="Arial"/>
          <w:color w:val="000000"/>
          <w:sz w:val="24"/>
          <w:szCs w:val="24"/>
        </w:rPr>
        <w:t>new websites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5A6CDC11" w14:textId="33E0C40F" w:rsidR="00BF234B" w:rsidRPr="00417F30" w:rsidRDefault="00BF234B" w:rsidP="00417F3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Work on a ‘clear desk basis’ – by securely storing personal information when it is not</w:t>
      </w:r>
      <w:r w:rsidR="00417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F30">
        <w:rPr>
          <w:rFonts w:ascii="Arial" w:hAnsi="Arial" w:cs="Arial"/>
          <w:color w:val="000000"/>
          <w:sz w:val="24"/>
          <w:szCs w:val="24"/>
        </w:rPr>
        <w:t>being used</w:t>
      </w:r>
      <w:r w:rsidR="007B348F" w:rsidRPr="00417F30">
        <w:rPr>
          <w:rFonts w:ascii="Arial" w:hAnsi="Arial" w:cs="Arial"/>
          <w:color w:val="000000"/>
          <w:sz w:val="24"/>
          <w:szCs w:val="24"/>
        </w:rPr>
        <w:t>.</w:t>
      </w:r>
    </w:p>
    <w:p w14:paraId="1D43644D" w14:textId="030F78BB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All homeworkers should have a locked cabinet for confidential information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6090E55F" w14:textId="77777777" w:rsidR="004B7628" w:rsidRDefault="00BF234B" w:rsidP="004B762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Delete personal information in accordance with your department’s record retention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2A5">
        <w:rPr>
          <w:rFonts w:ascii="Arial" w:hAnsi="Arial" w:cs="Arial"/>
          <w:color w:val="000000"/>
          <w:sz w:val="24"/>
          <w:szCs w:val="24"/>
        </w:rPr>
        <w:t>schedule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55E75032" w14:textId="02657197" w:rsidR="00BF234B" w:rsidRPr="004B7628" w:rsidRDefault="00BF234B" w:rsidP="004B762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7628">
        <w:rPr>
          <w:rFonts w:ascii="Arial" w:hAnsi="Arial" w:cs="Arial"/>
          <w:color w:val="000000"/>
          <w:sz w:val="24"/>
          <w:szCs w:val="24"/>
        </w:rPr>
        <w:t>Position computer screens away from windows (when relevant</w:t>
      </w:r>
      <w:r w:rsidR="004B7628">
        <w:rPr>
          <w:rFonts w:ascii="Arial" w:hAnsi="Arial" w:cs="Arial"/>
          <w:color w:val="000000"/>
          <w:sz w:val="24"/>
          <w:szCs w:val="24"/>
        </w:rPr>
        <w:t xml:space="preserve"> and practical</w:t>
      </w:r>
      <w:r w:rsidRPr="004B7628">
        <w:rPr>
          <w:rFonts w:ascii="Arial" w:hAnsi="Arial" w:cs="Arial"/>
          <w:color w:val="000000"/>
          <w:sz w:val="24"/>
          <w:szCs w:val="24"/>
        </w:rPr>
        <w:t>) to prevent accidental</w:t>
      </w:r>
      <w:r w:rsidR="00417F30" w:rsidRPr="004B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7628">
        <w:rPr>
          <w:rFonts w:ascii="Arial" w:hAnsi="Arial" w:cs="Arial"/>
          <w:color w:val="000000"/>
          <w:sz w:val="24"/>
          <w:szCs w:val="24"/>
        </w:rPr>
        <w:t>disclosure of personal information</w:t>
      </w:r>
      <w:r w:rsidR="007B348F" w:rsidRPr="004B7628">
        <w:rPr>
          <w:rFonts w:ascii="Arial" w:hAnsi="Arial" w:cs="Arial"/>
          <w:color w:val="000000"/>
          <w:sz w:val="24"/>
          <w:szCs w:val="24"/>
        </w:rPr>
        <w:t>.</w:t>
      </w:r>
    </w:p>
    <w:p w14:paraId="11FB7C00" w14:textId="64D4819B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Collect only the personal information you need for a particular business purpose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2136FB80" w14:textId="007AFA2A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Explain why you are collecting/recording personal information to the subject, obtain</w:t>
      </w:r>
      <w:r w:rsidR="00043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2A5">
        <w:rPr>
          <w:rFonts w:ascii="Arial" w:hAnsi="Arial" w:cs="Arial"/>
          <w:color w:val="000000"/>
          <w:sz w:val="24"/>
          <w:szCs w:val="24"/>
        </w:rPr>
        <w:t>their consent and provide an opt out, in line with your departmental practices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555B176B" w14:textId="216C9743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Update records promptly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229E4D5F" w14:textId="4ED40FB7" w:rsidR="00BF234B" w:rsidRPr="000432A5" w:rsidRDefault="00BF234B" w:rsidP="000432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 xml:space="preserve">Delete information no longer required by the </w:t>
      </w:r>
      <w:r w:rsidR="004B7628">
        <w:rPr>
          <w:rFonts w:ascii="Arial" w:hAnsi="Arial" w:cs="Arial"/>
          <w:color w:val="000000"/>
          <w:sz w:val="24"/>
          <w:szCs w:val="24"/>
        </w:rPr>
        <w:t>21 Together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p w14:paraId="27051005" w14:textId="6576B8E1" w:rsidR="0017738E" w:rsidRPr="000432A5" w:rsidRDefault="00BF234B" w:rsidP="000432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432A5">
        <w:rPr>
          <w:rFonts w:ascii="Arial" w:hAnsi="Arial" w:cs="Arial"/>
          <w:color w:val="000000"/>
          <w:sz w:val="24"/>
          <w:szCs w:val="24"/>
        </w:rPr>
        <w:t>Do not provide personal information about an employee/member over the phone</w:t>
      </w:r>
      <w:r w:rsidR="007B348F" w:rsidRPr="000432A5">
        <w:rPr>
          <w:rFonts w:ascii="Arial" w:hAnsi="Arial" w:cs="Arial"/>
          <w:color w:val="000000"/>
          <w:sz w:val="24"/>
          <w:szCs w:val="24"/>
        </w:rPr>
        <w:t>.</w:t>
      </w:r>
    </w:p>
    <w:sectPr w:rsidR="0017738E" w:rsidRPr="000432A5" w:rsidSect="0068625F">
      <w:headerReference w:type="default" r:id="rId9"/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3E9C" w14:textId="77777777" w:rsidR="007522CA" w:rsidRDefault="007522CA" w:rsidP="00773872">
      <w:r>
        <w:separator/>
      </w:r>
    </w:p>
  </w:endnote>
  <w:endnote w:type="continuationSeparator" w:id="0">
    <w:p w14:paraId="319E757A" w14:textId="77777777" w:rsidR="007522CA" w:rsidRDefault="007522CA" w:rsidP="0077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7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6BAD56F" w14:textId="22951091" w:rsidR="00891564" w:rsidRPr="003D3DF8" w:rsidRDefault="0089156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D3DF8">
          <w:rPr>
            <w:rFonts w:ascii="Arial" w:hAnsi="Arial" w:cs="Arial"/>
            <w:sz w:val="20"/>
            <w:szCs w:val="20"/>
          </w:rPr>
          <w:fldChar w:fldCharType="begin"/>
        </w:r>
        <w:r w:rsidRPr="003D3DF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D3DF8">
          <w:rPr>
            <w:rFonts w:ascii="Arial" w:hAnsi="Arial" w:cs="Arial"/>
            <w:sz w:val="20"/>
            <w:szCs w:val="20"/>
          </w:rPr>
          <w:fldChar w:fldCharType="separate"/>
        </w:r>
        <w:r w:rsidR="00D019B4">
          <w:rPr>
            <w:rFonts w:ascii="Arial" w:hAnsi="Arial" w:cs="Arial"/>
            <w:noProof/>
            <w:sz w:val="20"/>
            <w:szCs w:val="20"/>
          </w:rPr>
          <w:t>6</w:t>
        </w:r>
        <w:r w:rsidRPr="003D3DF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037F46E" w14:textId="6F1F76DD" w:rsidR="00773872" w:rsidRPr="00891564" w:rsidRDefault="00445306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Data Protection Policy 2019</w:t>
    </w:r>
    <w:r w:rsidR="00D019B4">
      <w:rPr>
        <w:rFonts w:ascii="Arial" w:hAnsi="Arial" w:cs="Arial"/>
        <w:i/>
        <w:sz w:val="20"/>
        <w:szCs w:val="20"/>
      </w:rPr>
      <w:t xml:space="preserve"> – review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C42D0" w14:textId="77777777" w:rsidR="007522CA" w:rsidRDefault="007522CA" w:rsidP="00773872">
      <w:r>
        <w:separator/>
      </w:r>
    </w:p>
  </w:footnote>
  <w:footnote w:type="continuationSeparator" w:id="0">
    <w:p w14:paraId="7FEE9CA4" w14:textId="77777777" w:rsidR="007522CA" w:rsidRDefault="007522CA" w:rsidP="0077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70EE" w14:textId="2F4948E9" w:rsidR="00D019B4" w:rsidRDefault="00D019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7EDD6D" wp14:editId="03015C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58133726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861D012" w14:textId="5A3CEF6F" w:rsidR="00D019B4" w:rsidRDefault="00D019B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21 Together – Data protection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7EDD6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5813372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861D012" w14:textId="5A3CEF6F" w:rsidR="00D019B4" w:rsidRDefault="00D019B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21 Together – Data protection policy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5B"/>
    <w:multiLevelType w:val="hybridMultilevel"/>
    <w:tmpl w:val="618E1CF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966"/>
    <w:multiLevelType w:val="hybridMultilevel"/>
    <w:tmpl w:val="EBBAF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2B4"/>
    <w:multiLevelType w:val="hybridMultilevel"/>
    <w:tmpl w:val="81D07F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F02"/>
    <w:multiLevelType w:val="hybridMultilevel"/>
    <w:tmpl w:val="D1C057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935"/>
    <w:multiLevelType w:val="multilevel"/>
    <w:tmpl w:val="AB849914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4E26C1"/>
    <w:multiLevelType w:val="hybridMultilevel"/>
    <w:tmpl w:val="EBD63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1C7"/>
    <w:multiLevelType w:val="hybridMultilevel"/>
    <w:tmpl w:val="D3B0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C97"/>
    <w:multiLevelType w:val="hybridMultilevel"/>
    <w:tmpl w:val="95C2CF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91C"/>
    <w:multiLevelType w:val="hybridMultilevel"/>
    <w:tmpl w:val="D8D6141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37D7"/>
    <w:multiLevelType w:val="hybridMultilevel"/>
    <w:tmpl w:val="06C0729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B7CC7"/>
    <w:multiLevelType w:val="hybridMultilevel"/>
    <w:tmpl w:val="71A8B3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50451"/>
    <w:multiLevelType w:val="hybridMultilevel"/>
    <w:tmpl w:val="77C8D19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5865"/>
    <w:multiLevelType w:val="hybridMultilevel"/>
    <w:tmpl w:val="A988678C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B"/>
    <w:rsid w:val="000432A5"/>
    <w:rsid w:val="0010186D"/>
    <w:rsid w:val="0017738E"/>
    <w:rsid w:val="00194A12"/>
    <w:rsid w:val="001F59A2"/>
    <w:rsid w:val="00240E46"/>
    <w:rsid w:val="002C5336"/>
    <w:rsid w:val="00391C2B"/>
    <w:rsid w:val="003B73A4"/>
    <w:rsid w:val="003D3DF8"/>
    <w:rsid w:val="00417F30"/>
    <w:rsid w:val="00445306"/>
    <w:rsid w:val="004B7628"/>
    <w:rsid w:val="0068625F"/>
    <w:rsid w:val="006D2F5A"/>
    <w:rsid w:val="007522CA"/>
    <w:rsid w:val="00773872"/>
    <w:rsid w:val="007B348F"/>
    <w:rsid w:val="00891564"/>
    <w:rsid w:val="008C6AC9"/>
    <w:rsid w:val="009064C5"/>
    <w:rsid w:val="009F5D2E"/>
    <w:rsid w:val="00BF234B"/>
    <w:rsid w:val="00C86121"/>
    <w:rsid w:val="00D019B4"/>
    <w:rsid w:val="00D01D1A"/>
    <w:rsid w:val="00D96ECD"/>
    <w:rsid w:val="00DD19DE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24BD"/>
  <w15:chartTrackingRefBased/>
  <w15:docId w15:val="{27DF75A3-267D-456F-AB5A-0F7FCCCB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73872"/>
    <w:pPr>
      <w:keepNext/>
      <w:numPr>
        <w:numId w:val="12"/>
      </w:numPr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773872"/>
    <w:pPr>
      <w:numPr>
        <w:ilvl w:val="1"/>
      </w:num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773872"/>
    <w:pPr>
      <w:numPr>
        <w:ilvl w:val="2"/>
      </w:numPr>
      <w:outlineLvl w:val="2"/>
    </w:pPr>
    <w:rPr>
      <w:rFonts w:cs="Arial"/>
      <w:b w:val="0"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773872"/>
    <w:pPr>
      <w:numPr>
        <w:ilvl w:val="3"/>
      </w:numPr>
      <w:outlineLvl w:val="3"/>
    </w:pPr>
    <w:rPr>
      <w:b w:val="0"/>
      <w:bCs/>
      <w:sz w:val="24"/>
      <w:szCs w:val="28"/>
    </w:rPr>
  </w:style>
  <w:style w:type="paragraph" w:styleId="Heading5">
    <w:name w:val="heading 5"/>
    <w:basedOn w:val="Heading1"/>
    <w:next w:val="Normal"/>
    <w:link w:val="Heading5Char"/>
    <w:uiPriority w:val="1"/>
    <w:qFormat/>
    <w:rsid w:val="00773872"/>
    <w:pPr>
      <w:numPr>
        <w:ilvl w:val="4"/>
      </w:numPr>
      <w:outlineLvl w:val="4"/>
    </w:pPr>
    <w:rPr>
      <w:b w:val="0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E4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773872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773872"/>
    <w:rPr>
      <w:rFonts w:ascii="Arial" w:eastAsia="Times New Roman" w:hAnsi="Arial" w:cs="Arial"/>
      <w:b/>
      <w:bCs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73872"/>
    <w:rPr>
      <w:rFonts w:ascii="Arial" w:eastAsia="Times New Roman" w:hAnsi="Arial" w:cs="Arial"/>
      <w:b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773872"/>
    <w:rPr>
      <w:rFonts w:ascii="Arial" w:eastAsia="Times New Roman" w:hAnsi="Arial" w:cs="Times New Roman"/>
      <w:bCs/>
      <w:kern w:val="28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73872"/>
    <w:rPr>
      <w:rFonts w:ascii="Arial" w:eastAsia="Times New Roman" w:hAnsi="Arial" w:cs="Times New Roman"/>
      <w:bCs/>
      <w:iCs/>
      <w:kern w:val="28"/>
      <w:sz w:val="24"/>
      <w:szCs w:val="26"/>
    </w:rPr>
  </w:style>
  <w:style w:type="character" w:styleId="CommentReference">
    <w:name w:val="annotation reference"/>
    <w:semiHidden/>
    <w:rsid w:val="007738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387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73872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72"/>
  </w:style>
  <w:style w:type="paragraph" w:styleId="Footer">
    <w:name w:val="footer"/>
    <w:basedOn w:val="Normal"/>
    <w:link w:val="FooterChar"/>
    <w:uiPriority w:val="99"/>
    <w:unhideWhenUsed/>
    <w:rsid w:val="00773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72"/>
  </w:style>
  <w:style w:type="paragraph" w:styleId="BalloonText">
    <w:name w:val="Balloon Text"/>
    <w:basedOn w:val="Normal"/>
    <w:link w:val="BalloonTextChar"/>
    <w:uiPriority w:val="99"/>
    <w:semiHidden/>
    <w:unhideWhenUsed/>
    <w:rsid w:val="007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7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7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72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nalytics/answer/181881?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Together – Data protection policy</dc:title>
  <dc:subject/>
  <dc:creator>Owner</dc:creator>
  <cp:keywords/>
  <dc:description/>
  <cp:lastModifiedBy>manager@21together.org.uk</cp:lastModifiedBy>
  <cp:revision>2</cp:revision>
  <dcterms:created xsi:type="dcterms:W3CDTF">2019-07-18T12:06:00Z</dcterms:created>
  <dcterms:modified xsi:type="dcterms:W3CDTF">2019-07-18T12:06:00Z</dcterms:modified>
</cp:coreProperties>
</file>